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1724" w14:textId="1E1D7FD6" w:rsidR="00ED1357" w:rsidRPr="008903D9" w:rsidRDefault="00ED1357" w:rsidP="00ED1357">
      <w:pPr>
        <w:spacing w:after="0"/>
        <w:rPr>
          <w:b/>
          <w:bCs/>
          <w:sz w:val="16"/>
          <w:szCs w:val="16"/>
          <w:lang w:val="ru-RU"/>
        </w:rPr>
      </w:pPr>
      <w:r w:rsidRPr="008903D9">
        <w:rPr>
          <w:b/>
          <w:bCs/>
          <w:sz w:val="16"/>
          <w:szCs w:val="16"/>
          <w:lang w:val="ru-RU"/>
        </w:rPr>
        <w:t xml:space="preserve">Оператор ООО «ТК ТЕЛ» </w:t>
      </w:r>
    </w:p>
    <w:p w14:paraId="02F18444" w14:textId="52626B2C" w:rsidR="00ED1357" w:rsidRPr="008903D9" w:rsidRDefault="00110F70" w:rsidP="00ED1357">
      <w:pPr>
        <w:spacing w:after="0"/>
        <w:rPr>
          <w:b/>
          <w:bCs/>
          <w:sz w:val="16"/>
          <w:szCs w:val="16"/>
          <w:lang w:val="ru-RU"/>
        </w:rPr>
      </w:pPr>
      <w:r w:rsidRPr="008903D9">
        <w:rPr>
          <w:b/>
          <w:bCs/>
          <w:sz w:val="16"/>
          <w:szCs w:val="16"/>
          <w:lang w:val="ru-RU"/>
        </w:rPr>
        <w:t>ИНН 7743794123</w:t>
      </w:r>
      <w:r w:rsidR="00ED1357" w:rsidRPr="008903D9">
        <w:rPr>
          <w:b/>
          <w:bCs/>
          <w:sz w:val="16"/>
          <w:szCs w:val="16"/>
          <w:lang w:val="ru-RU"/>
        </w:rPr>
        <w:t xml:space="preserve">  </w:t>
      </w:r>
    </w:p>
    <w:p w14:paraId="4CAF6195" w14:textId="0BA1920C" w:rsidR="00ED1357" w:rsidRPr="00C5783B" w:rsidRDefault="00ED1357" w:rsidP="00ED1357">
      <w:pPr>
        <w:spacing w:after="0"/>
        <w:rPr>
          <w:b/>
          <w:bCs/>
          <w:sz w:val="16"/>
          <w:szCs w:val="16"/>
          <w:lang w:val="ru-RU"/>
        </w:rPr>
      </w:pPr>
      <w:r w:rsidRPr="008903D9">
        <w:rPr>
          <w:b/>
          <w:bCs/>
          <w:sz w:val="16"/>
          <w:szCs w:val="16"/>
          <w:lang w:val="ru-RU"/>
        </w:rPr>
        <w:t xml:space="preserve">Тел.: +7(495) 649-2000; </w:t>
      </w:r>
      <w:r w:rsidRPr="008903D9">
        <w:rPr>
          <w:b/>
          <w:bCs/>
          <w:sz w:val="16"/>
          <w:szCs w:val="16"/>
          <w:lang w:val="ru-RU"/>
        </w:rPr>
        <w:br/>
        <w:t>Тех. поддержка (круглосуточно): +7(495) 787-42-07</w:t>
      </w:r>
    </w:p>
    <w:tbl>
      <w:tblPr>
        <w:tblpPr w:leftFromText="180" w:rightFromText="180" w:vertAnchor="text" w:horzAnchor="margin" w:tblpY="151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835"/>
        <w:gridCol w:w="1560"/>
      </w:tblGrid>
      <w:tr w:rsidR="00ED1357" w:rsidRPr="00DD17FB" w14:paraId="297F0957" w14:textId="77777777" w:rsidTr="00E0210B">
        <w:trPr>
          <w:trHeight w:val="405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F3F7F58" w14:textId="77777777" w:rsidR="00ED1357" w:rsidRPr="008903D9" w:rsidRDefault="00ED1357" w:rsidP="00E0210B">
            <w:pPr>
              <w:spacing w:after="0"/>
              <w:jc w:val="center"/>
              <w:rPr>
                <w:b/>
                <w:bCs/>
                <w:sz w:val="24"/>
                <w:lang w:val="ru-RU"/>
              </w:rPr>
            </w:pPr>
            <w:r w:rsidRPr="008903D9">
              <w:rPr>
                <w:b/>
                <w:bCs/>
                <w:sz w:val="24"/>
                <w:lang w:val="ru-RU"/>
              </w:rPr>
              <w:t xml:space="preserve">ЗАКАЗ </w:t>
            </w:r>
          </w:p>
          <w:p w14:paraId="42055A97" w14:textId="77777777" w:rsidR="00ED1357" w:rsidRPr="008903D9" w:rsidRDefault="00ED1357" w:rsidP="00E0210B">
            <w:pPr>
              <w:spacing w:after="0"/>
              <w:jc w:val="center"/>
              <w:rPr>
                <w:b/>
                <w:bCs/>
                <w:sz w:val="24"/>
                <w:lang w:val="ru-RU"/>
              </w:rPr>
            </w:pPr>
            <w:r w:rsidRPr="008903D9">
              <w:rPr>
                <w:b/>
                <w:bCs/>
                <w:sz w:val="24"/>
                <w:lang w:val="ru-RU"/>
              </w:rPr>
              <w:t>К ДОГОВОРУ НА ОКАЗАНИЕ УСЛУГ СВЯЗИ _________</w:t>
            </w:r>
          </w:p>
          <w:p w14:paraId="62712400" w14:textId="77777777" w:rsidR="00ED1357" w:rsidRPr="008903D9" w:rsidRDefault="00ED1357" w:rsidP="00E0210B">
            <w:pPr>
              <w:spacing w:after="0"/>
              <w:jc w:val="center"/>
              <w:rPr>
                <w:sz w:val="24"/>
                <w:lang w:val="ru-RU"/>
              </w:rPr>
            </w:pPr>
            <w:r w:rsidRPr="008903D9">
              <w:rPr>
                <w:b/>
                <w:bCs/>
                <w:sz w:val="24"/>
                <w:lang w:val="ru-RU"/>
              </w:rPr>
              <w:t xml:space="preserve">заключенному между ООО «ТК ТЕЛ» и Абонентом </w:t>
            </w:r>
          </w:p>
        </w:tc>
      </w:tr>
      <w:tr w:rsidR="00ED1357" w:rsidRPr="008903D9" w14:paraId="2613D337" w14:textId="77777777" w:rsidTr="00E0210B">
        <w:trPr>
          <w:trHeight w:val="2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1352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 xml:space="preserve">ФИО (Абонент): 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38E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ED1357" w:rsidRPr="008903D9" w14:paraId="31E96AEE" w14:textId="77777777" w:rsidTr="00E021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BCA5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>Адрес предоставления услуг: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3B7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ED1357" w:rsidRPr="008903D9" w14:paraId="2EE74122" w14:textId="77777777" w:rsidTr="00E021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FD2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>Контактные телефоны: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071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ED1357" w:rsidRPr="008903D9" w14:paraId="63D9EE6E" w14:textId="77777777" w:rsidTr="00E021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8645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>Электронная почта: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BDD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ED1357" w:rsidRPr="008903D9" w14:paraId="290AEC7C" w14:textId="77777777" w:rsidTr="00E021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E74D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 xml:space="preserve">Номер паспорта: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9AF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B7B4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>Дата выдачи паспорта: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905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ED1357" w:rsidRPr="008903D9" w14:paraId="62AA0F00" w14:textId="77777777" w:rsidTr="00E021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1875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 xml:space="preserve">Выдал: 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7F3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ED1357" w:rsidRPr="008903D9" w14:paraId="6A017C10" w14:textId="77777777" w:rsidTr="00E021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583B" w14:textId="77777777" w:rsidR="00ED1357" w:rsidRPr="008903D9" w:rsidRDefault="00ED1357" w:rsidP="00E0210B">
            <w:pPr>
              <w:spacing w:after="0"/>
              <w:rPr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>Адрес регистрации: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220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ED1357" w:rsidRPr="008903D9" w14:paraId="15E0B5D4" w14:textId="77777777" w:rsidTr="00E021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529E" w14:textId="77777777" w:rsidR="00ED1357" w:rsidRPr="008903D9" w:rsidRDefault="00ED1357" w:rsidP="00E0210B">
            <w:pPr>
              <w:spacing w:after="0"/>
              <w:rPr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>Представитель абонента: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B51" w14:textId="77777777" w:rsidR="00ED1357" w:rsidRPr="008903D9" w:rsidRDefault="00ED1357" w:rsidP="00E0210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</w:tbl>
    <w:p w14:paraId="68AC50B8" w14:textId="77777777" w:rsidR="00ED1357" w:rsidRPr="008903D9" w:rsidRDefault="00ED1357" w:rsidP="00ED1357">
      <w:pPr>
        <w:spacing w:after="0"/>
        <w:ind w:left="284"/>
        <w:rPr>
          <w:sz w:val="16"/>
          <w:szCs w:val="16"/>
        </w:rPr>
      </w:pPr>
    </w:p>
    <w:tbl>
      <w:tblPr>
        <w:tblpPr w:leftFromText="180" w:rightFromText="180" w:vertAnchor="text" w:horzAnchor="margin" w:tblpY="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7805"/>
      </w:tblGrid>
      <w:tr w:rsidR="00ED1357" w:rsidRPr="00DD17FB" w14:paraId="0FC5F0EA" w14:textId="77777777" w:rsidTr="00E0210B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5A1805B" w14:textId="77777777" w:rsidR="00ED1357" w:rsidRPr="008903D9" w:rsidRDefault="00ED1357" w:rsidP="00E0210B">
            <w:pPr>
              <w:spacing w:after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903D9">
              <w:rPr>
                <w:b/>
                <w:bCs/>
                <w:sz w:val="16"/>
                <w:szCs w:val="16"/>
                <w:lang w:val="ru-RU"/>
              </w:rPr>
              <w:t>Услуги связи для целей кабельного вещания</w:t>
            </w:r>
          </w:p>
        </w:tc>
      </w:tr>
      <w:tr w:rsidR="00ED1357" w:rsidRPr="008903D9" w14:paraId="7C7EBBA5" w14:textId="77777777" w:rsidTr="00E0210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E9EB" w14:textId="77777777" w:rsidR="00ED1357" w:rsidRPr="008903D9" w:rsidRDefault="00ED1357" w:rsidP="00E0210B">
            <w:pPr>
              <w:spacing w:after="0"/>
              <w:rPr>
                <w:b/>
                <w:bCs/>
                <w:sz w:val="16"/>
                <w:szCs w:val="16"/>
              </w:rPr>
            </w:pPr>
            <w:r w:rsidRPr="008903D9">
              <w:rPr>
                <w:sz w:val="16"/>
                <w:szCs w:val="16"/>
              </w:rPr>
              <w:t>Тариф (абонентская плата):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BCF5" w14:textId="61A2955B" w:rsidR="00ED1357" w:rsidRPr="008903D9" w:rsidRDefault="00ED1357" w:rsidP="00E0210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903D9">
              <w:rPr>
                <w:b/>
                <w:bCs/>
                <w:sz w:val="16"/>
                <w:szCs w:val="16"/>
              </w:rPr>
              <w:t>2</w:t>
            </w:r>
            <w:r w:rsidR="006D7631">
              <w:rPr>
                <w:b/>
                <w:bCs/>
                <w:sz w:val="16"/>
                <w:szCs w:val="16"/>
                <w:lang w:val="ru-RU"/>
              </w:rPr>
              <w:t>6</w:t>
            </w:r>
            <w:r w:rsidRPr="008903D9">
              <w:rPr>
                <w:b/>
                <w:bCs/>
                <w:sz w:val="16"/>
                <w:szCs w:val="16"/>
              </w:rPr>
              <w:t>0 руб./мес.</w:t>
            </w:r>
          </w:p>
        </w:tc>
      </w:tr>
    </w:tbl>
    <w:p w14:paraId="24F1B56F" w14:textId="77777777" w:rsidR="00ED1357" w:rsidRPr="008903D9" w:rsidRDefault="00ED1357" w:rsidP="00ED1357">
      <w:pPr>
        <w:spacing w:after="0"/>
        <w:rPr>
          <w:sz w:val="16"/>
          <w:szCs w:val="16"/>
        </w:rPr>
      </w:pPr>
    </w:p>
    <w:p w14:paraId="67CA2CFA" w14:textId="77777777" w:rsidR="00ED1357" w:rsidRPr="008903D9" w:rsidRDefault="00ED1357" w:rsidP="00ED1357">
      <w:pPr>
        <w:pStyle w:val="af3"/>
        <w:numPr>
          <w:ilvl w:val="0"/>
          <w:numId w:val="16"/>
        </w:numPr>
        <w:tabs>
          <w:tab w:val="clear" w:pos="720"/>
          <w:tab w:val="left" w:pos="-142"/>
          <w:tab w:val="num" w:pos="0"/>
        </w:tabs>
        <w:spacing w:after="0"/>
        <w:ind w:left="0" w:firstLine="0"/>
        <w:jc w:val="both"/>
        <w:rPr>
          <w:sz w:val="16"/>
          <w:szCs w:val="16"/>
          <w:lang w:val="ru-RU"/>
        </w:rPr>
      </w:pPr>
      <w:r w:rsidRPr="008903D9">
        <w:rPr>
          <w:sz w:val="16"/>
          <w:szCs w:val="16"/>
          <w:lang w:val="ru-RU"/>
        </w:rPr>
        <w:t xml:space="preserve">Абонент с Условиями оказания услуг связи, размещенными на сайте </w:t>
      </w:r>
      <w:hyperlink r:id="rId8" w:history="1">
        <w:r w:rsidRPr="008903D9">
          <w:rPr>
            <w:rStyle w:val="af2"/>
            <w:sz w:val="16"/>
            <w:szCs w:val="16"/>
          </w:rPr>
          <w:t>www</w:t>
        </w:r>
        <w:r w:rsidRPr="008903D9">
          <w:rPr>
            <w:rStyle w:val="af2"/>
            <w:sz w:val="16"/>
            <w:szCs w:val="16"/>
            <w:lang w:val="ru-RU"/>
          </w:rPr>
          <w:t>.</w:t>
        </w:r>
        <w:r w:rsidRPr="008903D9">
          <w:rPr>
            <w:rStyle w:val="af2"/>
            <w:sz w:val="16"/>
            <w:szCs w:val="16"/>
          </w:rPr>
          <w:t>tel</w:t>
        </w:r>
        <w:r w:rsidRPr="008903D9">
          <w:rPr>
            <w:rStyle w:val="af2"/>
            <w:sz w:val="16"/>
            <w:szCs w:val="16"/>
            <w:lang w:val="ru-RU"/>
          </w:rPr>
          <w:t>.</w:t>
        </w:r>
        <w:r w:rsidRPr="008903D9">
          <w:rPr>
            <w:rStyle w:val="af2"/>
            <w:sz w:val="16"/>
            <w:szCs w:val="16"/>
          </w:rPr>
          <w:t>ru</w:t>
        </w:r>
      </w:hyperlink>
      <w:r w:rsidRPr="008903D9">
        <w:rPr>
          <w:sz w:val="16"/>
          <w:szCs w:val="16"/>
          <w:lang w:val="ru-RU"/>
        </w:rPr>
        <w:t xml:space="preserve"> ознакомлен и согласен.</w:t>
      </w:r>
    </w:p>
    <w:p w14:paraId="522C61DD" w14:textId="77777777" w:rsidR="00ED1357" w:rsidRPr="008903D9" w:rsidRDefault="00ED1357" w:rsidP="00ED1357">
      <w:pPr>
        <w:pStyle w:val="af3"/>
        <w:numPr>
          <w:ilvl w:val="0"/>
          <w:numId w:val="15"/>
        </w:numPr>
        <w:tabs>
          <w:tab w:val="clear" w:pos="720"/>
          <w:tab w:val="left" w:pos="-142"/>
          <w:tab w:val="num" w:pos="0"/>
        </w:tabs>
        <w:spacing w:after="0"/>
        <w:ind w:left="0" w:firstLine="0"/>
        <w:jc w:val="both"/>
        <w:rPr>
          <w:sz w:val="16"/>
          <w:szCs w:val="16"/>
          <w:lang w:val="ru-RU"/>
        </w:rPr>
      </w:pPr>
      <w:r w:rsidRPr="008903D9">
        <w:rPr>
          <w:sz w:val="16"/>
          <w:szCs w:val="16"/>
          <w:lang w:val="ru-RU"/>
        </w:rPr>
        <w:t>Работы по подключению Абонента выполнены в полном объеме, претензий не имеется.</w:t>
      </w:r>
      <w:r w:rsidRPr="008903D9">
        <w:rPr>
          <w:noProof/>
          <w:sz w:val="16"/>
          <w:szCs w:val="16"/>
          <w:lang w:val="ru-RU"/>
        </w:rPr>
        <w:t xml:space="preserve"> </w:t>
      </w:r>
    </w:p>
    <w:p w14:paraId="0BB33C78" w14:textId="77777777" w:rsidR="00ED1357" w:rsidRPr="008903D9" w:rsidRDefault="00ED1357" w:rsidP="00ED1357">
      <w:pPr>
        <w:pStyle w:val="af3"/>
        <w:tabs>
          <w:tab w:val="left" w:pos="-142"/>
        </w:tabs>
        <w:spacing w:after="0"/>
        <w:ind w:left="0"/>
        <w:jc w:val="both"/>
        <w:rPr>
          <w:sz w:val="16"/>
          <w:szCs w:val="16"/>
          <w:lang w:val="ru-RU"/>
        </w:rPr>
      </w:pPr>
    </w:p>
    <w:p w14:paraId="7623919F" w14:textId="77777777" w:rsidR="00ED1357" w:rsidRPr="008903D9" w:rsidRDefault="00ED1357" w:rsidP="00ED1357">
      <w:pPr>
        <w:pStyle w:val="af3"/>
        <w:tabs>
          <w:tab w:val="left" w:pos="-142"/>
        </w:tabs>
        <w:spacing w:after="0"/>
        <w:ind w:left="0"/>
        <w:jc w:val="both"/>
        <w:rPr>
          <w:b/>
          <w:sz w:val="16"/>
          <w:szCs w:val="16"/>
          <w:lang w:val="ru-RU"/>
        </w:rPr>
      </w:pPr>
      <w:r w:rsidRPr="008903D9">
        <w:rPr>
          <w:b/>
          <w:sz w:val="16"/>
          <w:szCs w:val="16"/>
          <w:lang w:val="ru-RU"/>
        </w:rPr>
        <w:t>ВНИМАНИЕ: Абонентскую плату производить по следующим реквизитам:</w:t>
      </w:r>
    </w:p>
    <w:p w14:paraId="4D966C49" w14:textId="77777777" w:rsidR="00ED1357" w:rsidRPr="00315891" w:rsidRDefault="00ED1357" w:rsidP="00ED1357">
      <w:pPr>
        <w:widowControl w:val="0"/>
        <w:suppressAutoHyphens/>
        <w:autoSpaceDE w:val="0"/>
        <w:spacing w:after="0"/>
        <w:rPr>
          <w:rFonts w:eastAsia="Times New Roman" w:cs="Times New Roman"/>
          <w:b/>
          <w:color w:val="000000"/>
          <w:sz w:val="16"/>
          <w:szCs w:val="16"/>
          <w:lang w:val="ru-RU" w:eastAsia="ar-SA"/>
        </w:rPr>
      </w:pPr>
      <w:r w:rsidRPr="008903D9">
        <w:rPr>
          <w:rFonts w:eastAsia="Times New Roman" w:cs="Times New Roman"/>
          <w:b/>
          <w:bCs/>
          <w:color w:val="000000"/>
          <w:sz w:val="16"/>
          <w:szCs w:val="16"/>
          <w:lang w:val="ru-RU" w:eastAsia="ar-SA"/>
        </w:rPr>
        <w:t>ООО «</w:t>
      </w:r>
      <w:r w:rsidRPr="00315891">
        <w:rPr>
          <w:rFonts w:eastAsia="Times New Roman" w:cs="Times New Roman"/>
          <w:b/>
          <w:bCs/>
          <w:color w:val="000000"/>
          <w:sz w:val="16"/>
          <w:szCs w:val="16"/>
          <w:lang w:val="ru-RU" w:eastAsia="ar-SA"/>
        </w:rPr>
        <w:t>ТК ТЕЛ»</w:t>
      </w:r>
    </w:p>
    <w:p w14:paraId="1EC4F92C" w14:textId="1917A5B1" w:rsidR="00ED1357" w:rsidRPr="00315891" w:rsidRDefault="00ED1357" w:rsidP="00ED1357">
      <w:pPr>
        <w:widowControl w:val="0"/>
        <w:suppressAutoHyphens/>
        <w:autoSpaceDE w:val="0"/>
        <w:spacing w:after="0"/>
        <w:rPr>
          <w:rFonts w:eastAsia="Times New Roman" w:cs="Times New Roman"/>
          <w:color w:val="000000"/>
          <w:sz w:val="16"/>
          <w:szCs w:val="16"/>
          <w:lang w:val="ru-RU" w:eastAsia="ar-SA"/>
        </w:rPr>
      </w:pPr>
      <w:r w:rsidRPr="00315891">
        <w:rPr>
          <w:rFonts w:eastAsia="Times New Roman" w:cs="Times New Roman"/>
          <w:color w:val="000000"/>
          <w:sz w:val="16"/>
          <w:szCs w:val="16"/>
          <w:lang w:val="ru-RU" w:eastAsia="ar-SA"/>
        </w:rPr>
        <w:t xml:space="preserve">ОГРН 1107746782000 ИНН </w:t>
      </w:r>
      <w:r w:rsidRPr="00315891">
        <w:rPr>
          <w:rFonts w:eastAsia="Times New Roman" w:cs="Times New Roman"/>
          <w:sz w:val="16"/>
          <w:szCs w:val="16"/>
          <w:lang w:val="ru-RU" w:eastAsia="ar-SA"/>
        </w:rPr>
        <w:t>7743794123</w:t>
      </w:r>
      <w:r w:rsidRPr="00315891">
        <w:rPr>
          <w:rFonts w:eastAsia="Times New Roman" w:cs="Times New Roman"/>
          <w:color w:val="000000"/>
          <w:sz w:val="16"/>
          <w:szCs w:val="16"/>
          <w:lang w:val="ru-RU" w:eastAsia="ar-SA"/>
        </w:rPr>
        <w:t xml:space="preserve"> КПП </w:t>
      </w:r>
      <w:r w:rsidR="001A662C" w:rsidRPr="00315891">
        <w:rPr>
          <w:rFonts w:eastAsia="Times New Roman" w:cs="Times New Roman"/>
          <w:sz w:val="16"/>
          <w:szCs w:val="16"/>
          <w:lang w:val="ru-RU" w:eastAsia="ar-SA"/>
        </w:rPr>
        <w:t>771</w:t>
      </w:r>
      <w:r w:rsidRPr="00315891">
        <w:rPr>
          <w:rFonts w:eastAsia="Times New Roman" w:cs="Times New Roman"/>
          <w:sz w:val="16"/>
          <w:szCs w:val="16"/>
          <w:lang w:val="ru-RU" w:eastAsia="ar-SA"/>
        </w:rPr>
        <w:t>401001</w:t>
      </w:r>
    </w:p>
    <w:p w14:paraId="0597DFDC" w14:textId="77777777" w:rsidR="00ED1357" w:rsidRPr="00315891" w:rsidRDefault="00ED1357" w:rsidP="00ED1357">
      <w:pPr>
        <w:widowControl w:val="0"/>
        <w:suppressAutoHyphens/>
        <w:autoSpaceDE w:val="0"/>
        <w:spacing w:after="0"/>
        <w:rPr>
          <w:rFonts w:eastAsia="Times New Roman" w:cs="Times New Roman"/>
          <w:color w:val="000000"/>
          <w:sz w:val="16"/>
          <w:szCs w:val="16"/>
          <w:lang w:val="ru-RU" w:eastAsia="ar-SA"/>
        </w:rPr>
      </w:pPr>
      <w:r w:rsidRPr="00315891">
        <w:rPr>
          <w:rFonts w:eastAsia="Times New Roman" w:cs="Times New Roman"/>
          <w:color w:val="000000"/>
          <w:sz w:val="16"/>
          <w:szCs w:val="16"/>
          <w:lang w:val="ru-RU" w:eastAsia="ar-SA"/>
        </w:rPr>
        <w:t xml:space="preserve">Р/с </w:t>
      </w:r>
      <w:r w:rsidRPr="00315891">
        <w:rPr>
          <w:rFonts w:eastAsia="Times New Roman" w:cs="Times New Roman"/>
          <w:sz w:val="16"/>
          <w:szCs w:val="16"/>
          <w:lang w:val="ru-RU" w:eastAsia="ar-SA"/>
        </w:rPr>
        <w:t>40702810200040001503</w:t>
      </w:r>
    </w:p>
    <w:p w14:paraId="2E73AA5A" w14:textId="77777777" w:rsidR="00ED1357" w:rsidRPr="00315891" w:rsidRDefault="00ED1357" w:rsidP="00ED1357">
      <w:pPr>
        <w:widowControl w:val="0"/>
        <w:suppressAutoHyphens/>
        <w:autoSpaceDE w:val="0"/>
        <w:spacing w:after="0"/>
        <w:rPr>
          <w:rFonts w:eastAsia="Times New Roman" w:cs="Times New Roman"/>
          <w:color w:val="000000"/>
          <w:sz w:val="16"/>
          <w:szCs w:val="16"/>
          <w:lang w:val="ru-RU" w:eastAsia="ar-SA"/>
        </w:rPr>
      </w:pPr>
      <w:r w:rsidRPr="00315891">
        <w:rPr>
          <w:rFonts w:eastAsia="Times New Roman" w:cs="Times New Roman"/>
          <w:color w:val="000000"/>
          <w:sz w:val="16"/>
          <w:szCs w:val="16"/>
          <w:lang w:val="ru-RU" w:eastAsia="ar-SA"/>
        </w:rPr>
        <w:t>в «СДМ-Банк» (ПАО)</w:t>
      </w:r>
    </w:p>
    <w:p w14:paraId="265B17B6" w14:textId="77777777" w:rsidR="00ED1357" w:rsidRPr="00315891" w:rsidRDefault="00ED1357" w:rsidP="00ED1357">
      <w:pPr>
        <w:widowControl w:val="0"/>
        <w:suppressAutoHyphens/>
        <w:autoSpaceDE w:val="0"/>
        <w:spacing w:after="0"/>
        <w:rPr>
          <w:rFonts w:eastAsia="Times New Roman" w:cs="Times New Roman"/>
          <w:color w:val="000000"/>
          <w:sz w:val="16"/>
          <w:szCs w:val="16"/>
          <w:lang w:val="ru-RU" w:eastAsia="ar-SA"/>
        </w:rPr>
      </w:pPr>
      <w:r w:rsidRPr="00315891">
        <w:rPr>
          <w:rFonts w:eastAsia="Times New Roman" w:cs="Times New Roman"/>
          <w:color w:val="000000"/>
          <w:sz w:val="16"/>
          <w:szCs w:val="16"/>
          <w:lang w:val="ru-RU" w:eastAsia="ar-SA"/>
        </w:rPr>
        <w:t>К/с 30101810845250000685</w:t>
      </w:r>
    </w:p>
    <w:p w14:paraId="0FA972DE" w14:textId="77777777" w:rsidR="00ED1357" w:rsidRPr="00315891" w:rsidRDefault="00ED1357" w:rsidP="00ED1357">
      <w:pPr>
        <w:widowControl w:val="0"/>
        <w:suppressAutoHyphens/>
        <w:autoSpaceDE w:val="0"/>
        <w:spacing w:after="0"/>
        <w:rPr>
          <w:rFonts w:eastAsia="Times New Roman" w:cs="Times New Roman"/>
          <w:color w:val="000000"/>
          <w:sz w:val="16"/>
          <w:szCs w:val="16"/>
          <w:lang w:val="en-US" w:eastAsia="ar-SA"/>
        </w:rPr>
      </w:pPr>
      <w:r w:rsidRPr="00315891">
        <w:rPr>
          <w:rFonts w:eastAsia="Times New Roman" w:cs="Times New Roman"/>
          <w:color w:val="000000"/>
          <w:sz w:val="16"/>
          <w:szCs w:val="16"/>
          <w:lang w:eastAsia="ar-SA"/>
        </w:rPr>
        <w:t>БИК</w:t>
      </w:r>
      <w:r w:rsidRPr="00315891">
        <w:rPr>
          <w:rFonts w:eastAsia="Times New Roman" w:cs="Times New Roman"/>
          <w:color w:val="000000"/>
          <w:sz w:val="16"/>
          <w:szCs w:val="16"/>
          <w:lang w:val="en-US" w:eastAsia="ar-SA"/>
        </w:rPr>
        <w:t xml:space="preserve"> 044525685</w:t>
      </w:r>
    </w:p>
    <w:p w14:paraId="41C34C0C" w14:textId="32556953" w:rsidR="00ED1357" w:rsidRPr="00315891" w:rsidRDefault="00ED1357" w:rsidP="00ED1357">
      <w:pPr>
        <w:widowControl w:val="0"/>
        <w:suppressAutoHyphens/>
        <w:autoSpaceDE w:val="0"/>
        <w:spacing w:after="0"/>
        <w:rPr>
          <w:rFonts w:eastAsia="Times New Roman" w:cs="Times New Roman"/>
          <w:color w:val="0563C1" w:themeColor="hyperlink"/>
          <w:sz w:val="16"/>
          <w:szCs w:val="16"/>
          <w:u w:val="single"/>
          <w:lang w:val="en-US"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357" w:rsidRPr="00315891" w14:paraId="7E36E5D0" w14:textId="77777777" w:rsidTr="00E0210B">
        <w:tc>
          <w:tcPr>
            <w:tcW w:w="4414" w:type="dxa"/>
          </w:tcPr>
          <w:p w14:paraId="7C49348F" w14:textId="103BD7BE" w:rsidR="00ED1357" w:rsidRPr="00315891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315891">
              <w:rPr>
                <w:rStyle w:val="25"/>
                <w:rFonts w:ascii="Montserrat Light" w:eastAsiaTheme="minorHAnsi" w:hAnsi="Montserrat Light"/>
                <w:sz w:val="16"/>
                <w:szCs w:val="16"/>
              </w:rPr>
              <w:t>Оператор:</w:t>
            </w:r>
          </w:p>
        </w:tc>
        <w:tc>
          <w:tcPr>
            <w:tcW w:w="4414" w:type="dxa"/>
          </w:tcPr>
          <w:p w14:paraId="1F7247BD" w14:textId="77777777" w:rsidR="00ED1357" w:rsidRPr="00315891" w:rsidRDefault="00ED1357" w:rsidP="00E0210B">
            <w:pPr>
              <w:pStyle w:val="24"/>
              <w:shd w:val="clear" w:color="auto" w:fill="auto"/>
              <w:tabs>
                <w:tab w:val="left" w:leader="underscore" w:pos="2395"/>
                <w:tab w:val="left" w:leader="underscore" w:pos="3600"/>
                <w:tab w:val="left" w:leader="underscore" w:pos="5112"/>
              </w:tabs>
              <w:spacing w:line="240" w:lineRule="auto"/>
              <w:ind w:left="142" w:firstLine="0"/>
              <w:rPr>
                <w:rFonts w:ascii="Montserrat Light" w:hAnsi="Montserrat Light"/>
                <w:sz w:val="16"/>
                <w:szCs w:val="16"/>
              </w:rPr>
            </w:pPr>
            <w:r w:rsidRPr="00315891">
              <w:rPr>
                <w:rStyle w:val="25"/>
                <w:rFonts w:ascii="Montserrat Light" w:hAnsi="Montserrat Light"/>
                <w:sz w:val="16"/>
                <w:szCs w:val="16"/>
              </w:rPr>
              <w:t>Абонент:</w:t>
            </w:r>
          </w:p>
        </w:tc>
      </w:tr>
      <w:tr w:rsidR="00ED1357" w:rsidRPr="00315891" w14:paraId="32C7E0FD" w14:textId="77777777" w:rsidTr="00E0210B">
        <w:tc>
          <w:tcPr>
            <w:tcW w:w="4414" w:type="dxa"/>
          </w:tcPr>
          <w:p w14:paraId="1B1B59B2" w14:textId="77777777" w:rsidR="00ED1357" w:rsidRPr="00315891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ООО «ТК ТЕЛ»</w:t>
            </w:r>
          </w:p>
        </w:tc>
        <w:tc>
          <w:tcPr>
            <w:tcW w:w="4414" w:type="dxa"/>
          </w:tcPr>
          <w:p w14:paraId="034CC255" w14:textId="77777777" w:rsidR="00ED1357" w:rsidRPr="00315891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ФИО</w:t>
            </w:r>
          </w:p>
        </w:tc>
      </w:tr>
      <w:tr w:rsidR="00ED1357" w:rsidRPr="00315891" w14:paraId="575C3654" w14:textId="77777777" w:rsidTr="00E0210B">
        <w:tc>
          <w:tcPr>
            <w:tcW w:w="4414" w:type="dxa"/>
          </w:tcPr>
          <w:p w14:paraId="390F26E6" w14:textId="619A8FBA" w:rsidR="00ED1357" w:rsidRPr="00315891" w:rsidRDefault="001A662C" w:rsidP="001A662C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Адрес юридический:</w:t>
            </w:r>
            <w:r w:rsidRPr="00315891">
              <w:rPr>
                <w:lang w:val="ru-RU"/>
              </w:rPr>
              <w:t xml:space="preserve"> </w:t>
            </w: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125252, г</w:t>
            </w:r>
            <w:r w:rsid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.</w:t>
            </w: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Москва, вн.тер.г муниципальный округ Хорошевский, ул Авиаконструктора Микояна, 12, помещ</w:t>
            </w:r>
            <w:r w:rsid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. </w:t>
            </w: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12/1</w:t>
            </w:r>
          </w:p>
        </w:tc>
        <w:tc>
          <w:tcPr>
            <w:tcW w:w="4414" w:type="dxa"/>
          </w:tcPr>
          <w:p w14:paraId="15541FFF" w14:textId="77777777" w:rsidR="00ED1357" w:rsidRPr="00315891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Адрес регистрации:</w:t>
            </w:r>
          </w:p>
        </w:tc>
      </w:tr>
      <w:tr w:rsidR="00ED1357" w:rsidRPr="00315891" w14:paraId="2ECA4E1C" w14:textId="77777777" w:rsidTr="00E0210B">
        <w:tc>
          <w:tcPr>
            <w:tcW w:w="4414" w:type="dxa"/>
          </w:tcPr>
          <w:p w14:paraId="079D134E" w14:textId="76D760F2" w:rsidR="00ED1357" w:rsidRPr="00315891" w:rsidRDefault="001A662C" w:rsidP="001A662C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Адрес фактический:</w:t>
            </w:r>
            <w:r w:rsidRPr="00315891">
              <w:rPr>
                <w:lang w:val="ru-RU"/>
              </w:rPr>
              <w:t xml:space="preserve"> </w:t>
            </w: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125252, г</w:t>
            </w:r>
            <w:r w:rsid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.</w:t>
            </w: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Москва, вн.тер.г муниципальный округ Хорошевский, ул Авиаконструктора Микояна, 12, помещ</w:t>
            </w:r>
            <w:r w:rsid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.</w:t>
            </w: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12/1</w:t>
            </w:r>
          </w:p>
        </w:tc>
        <w:tc>
          <w:tcPr>
            <w:tcW w:w="4414" w:type="dxa"/>
            <w:vMerge w:val="restart"/>
          </w:tcPr>
          <w:p w14:paraId="2FFA4232" w14:textId="5A986849" w:rsidR="00ED1357" w:rsidRPr="00315891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Паспортные </w:t>
            </w:r>
            <w:r w:rsidR="00315891"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данные:</w:t>
            </w:r>
          </w:p>
        </w:tc>
      </w:tr>
      <w:tr w:rsidR="00ED1357" w:rsidRPr="00315891" w14:paraId="47845313" w14:textId="77777777" w:rsidTr="00E0210B">
        <w:tc>
          <w:tcPr>
            <w:tcW w:w="4414" w:type="dxa"/>
          </w:tcPr>
          <w:p w14:paraId="222348C3" w14:textId="77777777" w:rsidR="00ED1357" w:rsidRPr="00315891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ОГРН 1107746782000</w:t>
            </w:r>
          </w:p>
        </w:tc>
        <w:tc>
          <w:tcPr>
            <w:tcW w:w="4414" w:type="dxa"/>
            <w:vMerge/>
          </w:tcPr>
          <w:p w14:paraId="3EAB2A58" w14:textId="77777777" w:rsidR="00ED1357" w:rsidRPr="00315891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ED1357" w:rsidRPr="00315891" w14:paraId="0683D251" w14:textId="77777777" w:rsidTr="00E0210B">
        <w:tc>
          <w:tcPr>
            <w:tcW w:w="4414" w:type="dxa"/>
          </w:tcPr>
          <w:p w14:paraId="3A73E954" w14:textId="77777777" w:rsidR="00ED1357" w:rsidRPr="00315891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ИНН 7743794123 </w:t>
            </w:r>
          </w:p>
        </w:tc>
        <w:tc>
          <w:tcPr>
            <w:tcW w:w="4414" w:type="dxa"/>
            <w:vMerge/>
          </w:tcPr>
          <w:p w14:paraId="0BCB04CD" w14:textId="77777777" w:rsidR="00ED1357" w:rsidRPr="00315891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ED1357" w:rsidRPr="008903D9" w14:paraId="1EBE6E72" w14:textId="77777777" w:rsidTr="00E0210B">
        <w:tc>
          <w:tcPr>
            <w:tcW w:w="4414" w:type="dxa"/>
          </w:tcPr>
          <w:p w14:paraId="0A28167D" w14:textId="2FD2AF36" w:rsidR="00ED1357" w:rsidRPr="008903D9" w:rsidRDefault="001A662C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КПП 771</w:t>
            </w:r>
            <w:r w:rsidR="00ED1357" w:rsidRP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401001</w:t>
            </w:r>
          </w:p>
        </w:tc>
        <w:tc>
          <w:tcPr>
            <w:tcW w:w="4414" w:type="dxa"/>
            <w:vMerge/>
          </w:tcPr>
          <w:p w14:paraId="3EF38191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ED1357" w:rsidRPr="008903D9" w14:paraId="7127BADD" w14:textId="77777777" w:rsidTr="00E0210B">
        <w:tc>
          <w:tcPr>
            <w:tcW w:w="4414" w:type="dxa"/>
          </w:tcPr>
          <w:p w14:paraId="0A9FCBEE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Р/с 40702810200040001503</w:t>
            </w:r>
          </w:p>
        </w:tc>
        <w:tc>
          <w:tcPr>
            <w:tcW w:w="4414" w:type="dxa"/>
            <w:vMerge/>
          </w:tcPr>
          <w:p w14:paraId="2F5F2C00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ED1357" w:rsidRPr="008903D9" w14:paraId="5BEE578B" w14:textId="77777777" w:rsidTr="00E0210B">
        <w:tc>
          <w:tcPr>
            <w:tcW w:w="4414" w:type="dxa"/>
          </w:tcPr>
          <w:p w14:paraId="1C389956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в «СДМ-Банк» (ПАО)</w:t>
            </w:r>
          </w:p>
        </w:tc>
        <w:tc>
          <w:tcPr>
            <w:tcW w:w="4414" w:type="dxa"/>
            <w:vMerge/>
          </w:tcPr>
          <w:p w14:paraId="425F4532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ED1357" w:rsidRPr="008903D9" w14:paraId="7B3C115F" w14:textId="77777777" w:rsidTr="00E0210B">
        <w:tc>
          <w:tcPr>
            <w:tcW w:w="4414" w:type="dxa"/>
          </w:tcPr>
          <w:p w14:paraId="61A15B2B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К/с 30101810845250000685</w:t>
            </w:r>
          </w:p>
        </w:tc>
        <w:tc>
          <w:tcPr>
            <w:tcW w:w="4414" w:type="dxa"/>
            <w:vMerge/>
          </w:tcPr>
          <w:p w14:paraId="06335B23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ED1357" w:rsidRPr="008903D9" w14:paraId="2F13F519" w14:textId="77777777" w:rsidTr="00E0210B">
        <w:tc>
          <w:tcPr>
            <w:tcW w:w="4414" w:type="dxa"/>
          </w:tcPr>
          <w:p w14:paraId="4A736A8A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БИК 044525685</w:t>
            </w:r>
          </w:p>
        </w:tc>
        <w:tc>
          <w:tcPr>
            <w:tcW w:w="4414" w:type="dxa"/>
            <w:vMerge/>
          </w:tcPr>
          <w:p w14:paraId="48CB01E1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ED1357" w:rsidRPr="008903D9" w14:paraId="06DFC623" w14:textId="77777777" w:rsidTr="00E0210B">
        <w:tc>
          <w:tcPr>
            <w:tcW w:w="4414" w:type="dxa"/>
          </w:tcPr>
          <w:p w14:paraId="2BAE8A30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Тел.: +7 (495) 649-2000 </w:t>
            </w:r>
          </w:p>
        </w:tc>
        <w:tc>
          <w:tcPr>
            <w:tcW w:w="4414" w:type="dxa"/>
          </w:tcPr>
          <w:p w14:paraId="61F81F90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Тел.:</w:t>
            </w:r>
          </w:p>
        </w:tc>
      </w:tr>
      <w:tr w:rsidR="00ED1357" w:rsidRPr="008903D9" w14:paraId="2D8EE223" w14:textId="77777777" w:rsidTr="00E0210B">
        <w:tc>
          <w:tcPr>
            <w:tcW w:w="4414" w:type="dxa"/>
          </w:tcPr>
          <w:p w14:paraId="51C0D2A1" w14:textId="77777777" w:rsidR="00ED1357" w:rsidRPr="00ED1357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ED1357"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  <w:t>E-mail: home@tel.ru</w:t>
            </w:r>
          </w:p>
        </w:tc>
        <w:tc>
          <w:tcPr>
            <w:tcW w:w="4414" w:type="dxa"/>
          </w:tcPr>
          <w:p w14:paraId="6D5D40E1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en-US" w:eastAsia="ar-SA"/>
              </w:rPr>
              <w:t>E-mail</w:t>
            </w: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:</w:t>
            </w:r>
          </w:p>
        </w:tc>
      </w:tr>
      <w:tr w:rsidR="00ED1357" w:rsidRPr="008903D9" w14:paraId="17AD8F75" w14:textId="77777777" w:rsidTr="00E0210B">
        <w:tc>
          <w:tcPr>
            <w:tcW w:w="4414" w:type="dxa"/>
          </w:tcPr>
          <w:p w14:paraId="5D862FDB" w14:textId="77777777" w:rsidR="00ED1357" w:rsidRPr="00ED1357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ar-SA"/>
              </w:rPr>
            </w:pPr>
            <w:r w:rsidRPr="00ED1357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Генеральный директор ООО «УК ПФ»</w:t>
            </w:r>
          </w:p>
          <w:p w14:paraId="7FE6C7E9" w14:textId="77777777" w:rsidR="00ED1357" w:rsidRPr="00ED1357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ar-SA"/>
              </w:rPr>
            </w:pPr>
          </w:p>
          <w:p w14:paraId="5390304D" w14:textId="0691DA04" w:rsidR="00ED1357" w:rsidRPr="00ED1357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ar-SA"/>
              </w:rPr>
            </w:pPr>
            <w:r w:rsidRPr="00ED1357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______________</w:t>
            </w:r>
            <w:r w:rsidR="00315891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_____________</w:t>
            </w:r>
            <w:r w:rsidRPr="00ED1357"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Егоров А.В.</w:t>
            </w:r>
          </w:p>
          <w:p w14:paraId="5D99E126" w14:textId="3B6DD00F" w:rsidR="00ED1357" w:rsidRPr="00ED1357" w:rsidRDefault="00315891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ED1357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Дата: _</w:t>
            </w:r>
            <w:r w:rsidR="00ED1357" w:rsidRPr="00ED1357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</w:t>
            </w:r>
            <w:r w:rsidRPr="00ED1357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</w:t>
            </w:r>
            <w:r w:rsidR="00ED1357" w:rsidRPr="00ED1357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____________</w:t>
            </w:r>
            <w:r w:rsidR="00ED1357" w:rsidRPr="00ED1357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_____</w:t>
            </w:r>
            <w:r w:rsidR="00ED1357" w:rsidRPr="00ED1357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____</w:t>
            </w:r>
            <w:r w:rsidR="00ED1357" w:rsidRPr="00ED1357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г. </w:t>
            </w:r>
          </w:p>
          <w:p w14:paraId="735F4D36" w14:textId="77777777" w:rsidR="00ED1357" w:rsidRPr="00ED1357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4414" w:type="dxa"/>
          </w:tcPr>
          <w:p w14:paraId="2A220BBA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ФИО: </w:t>
            </w:r>
          </w:p>
          <w:p w14:paraId="6CFB8B0F" w14:textId="4E158C4F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</w:p>
          <w:p w14:paraId="0912BBF5" w14:textId="4FF364AF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Подпись</w:t>
            </w:r>
            <w:r w:rsidR="00315891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___________</w:t>
            </w: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_____________________</w:t>
            </w:r>
          </w:p>
          <w:p w14:paraId="2EC16312" w14:textId="37F7488A" w:rsidR="00ED1357" w:rsidRPr="008903D9" w:rsidRDefault="00315891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  <w:r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Дата: _</w:t>
            </w:r>
            <w:r w:rsidR="00ED1357"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_________________</w:t>
            </w:r>
            <w:r w:rsidR="00ED1357"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____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</w:t>
            </w:r>
            <w:r w:rsidR="00ED1357"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20__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>____</w:t>
            </w:r>
            <w:r w:rsidR="00ED1357" w:rsidRPr="008903D9"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г. </w:t>
            </w:r>
          </w:p>
          <w:p w14:paraId="4C0284CD" w14:textId="77777777" w:rsidR="00ED1357" w:rsidRPr="008903D9" w:rsidRDefault="00ED1357" w:rsidP="00E0210B">
            <w:pPr>
              <w:widowControl w:val="0"/>
              <w:suppressAutoHyphens/>
              <w:autoSpaceDE w:val="0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ar-SA"/>
              </w:rPr>
            </w:pPr>
          </w:p>
        </w:tc>
      </w:tr>
    </w:tbl>
    <w:p w14:paraId="78652CF4" w14:textId="77777777" w:rsidR="00ED1357" w:rsidRPr="008903D9" w:rsidRDefault="00ED1357" w:rsidP="00ED1357">
      <w:pPr>
        <w:widowControl w:val="0"/>
        <w:suppressAutoHyphens/>
        <w:autoSpaceDE w:val="0"/>
        <w:spacing w:after="0"/>
        <w:rPr>
          <w:rFonts w:eastAsia="Times New Roman" w:cs="Times New Roman"/>
          <w:color w:val="000000"/>
          <w:sz w:val="16"/>
          <w:szCs w:val="16"/>
          <w:lang w:val="ru-RU" w:eastAsia="ar-SA"/>
        </w:rPr>
      </w:pPr>
    </w:p>
    <w:p w14:paraId="5C7A8859" w14:textId="77777777" w:rsidR="00ED1357" w:rsidRPr="008903D9" w:rsidRDefault="00ED1357" w:rsidP="00ED1357">
      <w:pPr>
        <w:pStyle w:val="af3"/>
        <w:tabs>
          <w:tab w:val="left" w:pos="-142"/>
          <w:tab w:val="num" w:pos="0"/>
        </w:tabs>
        <w:spacing w:after="0"/>
        <w:ind w:left="0"/>
        <w:jc w:val="both"/>
        <w:rPr>
          <w:sz w:val="16"/>
          <w:szCs w:val="16"/>
          <w:lang w:val="ru-RU"/>
        </w:rPr>
      </w:pPr>
    </w:p>
    <w:p w14:paraId="63CD93F9" w14:textId="77777777" w:rsidR="00ED1357" w:rsidRPr="000D7D80" w:rsidRDefault="00ED1357" w:rsidP="00ED1357">
      <w:pPr>
        <w:pStyle w:val="af3"/>
        <w:tabs>
          <w:tab w:val="left" w:pos="-142"/>
          <w:tab w:val="num" w:pos="0"/>
        </w:tabs>
        <w:spacing w:after="0"/>
        <w:ind w:left="0"/>
        <w:jc w:val="both"/>
        <w:rPr>
          <w:sz w:val="16"/>
          <w:szCs w:val="16"/>
          <w:lang w:val="ru-RU"/>
        </w:rPr>
      </w:pPr>
    </w:p>
    <w:p w14:paraId="2CF641A7" w14:textId="70E1FDBA" w:rsidR="0043552D" w:rsidRPr="00ED1357" w:rsidRDefault="0043552D" w:rsidP="00ED1357"/>
    <w:sectPr w:rsidR="0043552D" w:rsidRPr="00ED1357" w:rsidSect="00ED1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31" w:right="276" w:bottom="1644" w:left="90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8E44" w14:textId="77777777" w:rsidR="00DD2F56" w:rsidRDefault="00DD2F56" w:rsidP="00AA1D48">
      <w:pPr>
        <w:spacing w:after="0"/>
      </w:pPr>
      <w:r>
        <w:separator/>
      </w:r>
    </w:p>
  </w:endnote>
  <w:endnote w:type="continuationSeparator" w:id="0">
    <w:p w14:paraId="7F900A90" w14:textId="77777777" w:rsidR="00DD2F56" w:rsidRDefault="00DD2F56" w:rsidP="00AA1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nsolas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80DB" w14:textId="77777777" w:rsidR="00802D77" w:rsidRDefault="00802D77" w:rsidP="00DF4697">
    <w:pPr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50351FB" w14:textId="77777777" w:rsidR="00802D77" w:rsidRDefault="00802D77" w:rsidP="00802D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3345" w14:textId="5E5E71BB" w:rsidR="00802D77" w:rsidRPr="00112859" w:rsidRDefault="00802D77" w:rsidP="00802D77">
    <w:pPr>
      <w:framePr w:w="635" w:h="614" w:hRule="exact" w:wrap="none" w:vAnchor="text" w:hAnchor="page" w:x="10522" w:y="634"/>
      <w:jc w:val="center"/>
      <w:rPr>
        <w:rStyle w:val="af"/>
        <w:rFonts w:ascii="Verdana" w:hAnsi="Verdana"/>
      </w:rPr>
    </w:pPr>
  </w:p>
  <w:tbl>
    <w:tblPr>
      <w:tblStyle w:val="a4"/>
      <w:tblpPr w:leftFromText="180" w:rightFromText="180" w:vertAnchor="text" w:horzAnchor="page" w:tblpX="1000" w:tblpY="921"/>
      <w:tblW w:w="9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9"/>
      <w:gridCol w:w="3969"/>
      <w:gridCol w:w="1057"/>
    </w:tblGrid>
    <w:tr w:rsidR="00802D77" w:rsidRPr="00260875" w14:paraId="6A804360" w14:textId="77777777" w:rsidTr="00F87036">
      <w:trPr>
        <w:trHeight w:val="20"/>
      </w:trPr>
      <w:tc>
        <w:tcPr>
          <w:tcW w:w="4679" w:type="dxa"/>
        </w:tcPr>
        <w:p w14:paraId="1ED66C2D" w14:textId="42916F87" w:rsidR="00701A02" w:rsidRPr="00112859" w:rsidRDefault="001A662C" w:rsidP="001A662C">
          <w:pPr>
            <w:ind w:right="360"/>
            <w:rPr>
              <w:rFonts w:ascii="Verdana" w:hAnsi="Verdana" w:cs="Times New Roman"/>
              <w:sz w:val="21"/>
              <w:szCs w:val="21"/>
              <w:lang w:val="ru-RU"/>
            </w:rPr>
          </w:pPr>
          <w:r w:rsidRPr="00110F70">
            <w:rPr>
              <w:rFonts w:ascii="Verdana" w:hAnsi="Verdana" w:cs="Times New Roman"/>
              <w:sz w:val="21"/>
              <w:szCs w:val="21"/>
              <w:lang w:val="ru-RU"/>
            </w:rPr>
            <w:t>125252, г</w:t>
          </w:r>
          <w:r w:rsidR="00110F70">
            <w:rPr>
              <w:rFonts w:ascii="Verdana" w:hAnsi="Verdana" w:cs="Times New Roman"/>
              <w:sz w:val="21"/>
              <w:szCs w:val="21"/>
              <w:lang w:val="ru-RU"/>
            </w:rPr>
            <w:t xml:space="preserve">. </w:t>
          </w:r>
          <w:r w:rsidRPr="00110F70">
            <w:rPr>
              <w:rFonts w:ascii="Verdana" w:hAnsi="Verdana" w:cs="Times New Roman"/>
              <w:sz w:val="21"/>
              <w:szCs w:val="21"/>
              <w:lang w:val="ru-RU"/>
            </w:rPr>
            <w:t>Москва, вн.тер.г муниципальный округ Хорошевский, ул</w:t>
          </w:r>
          <w:r w:rsidR="00110F70">
            <w:rPr>
              <w:rFonts w:ascii="Verdana" w:hAnsi="Verdana" w:cs="Times New Roman"/>
              <w:sz w:val="21"/>
              <w:szCs w:val="21"/>
              <w:lang w:val="ru-RU"/>
            </w:rPr>
            <w:t>.</w:t>
          </w:r>
          <w:r w:rsidRPr="00110F70">
            <w:rPr>
              <w:rFonts w:ascii="Verdana" w:hAnsi="Verdana" w:cs="Times New Roman"/>
              <w:sz w:val="21"/>
              <w:szCs w:val="21"/>
              <w:lang w:val="ru-RU"/>
            </w:rPr>
            <w:t xml:space="preserve"> Авиаконструктора Микояна, 12, помещ</w:t>
          </w:r>
          <w:r w:rsidR="00110F70">
            <w:rPr>
              <w:rFonts w:ascii="Verdana" w:hAnsi="Verdana" w:cs="Times New Roman"/>
              <w:sz w:val="21"/>
              <w:szCs w:val="21"/>
              <w:lang w:val="ru-RU"/>
            </w:rPr>
            <w:t>.</w:t>
          </w:r>
          <w:r w:rsidRPr="00110F70">
            <w:rPr>
              <w:rFonts w:ascii="Verdana" w:hAnsi="Verdana" w:cs="Times New Roman"/>
              <w:sz w:val="21"/>
              <w:szCs w:val="21"/>
              <w:lang w:val="ru-RU"/>
            </w:rPr>
            <w:t xml:space="preserve"> 12/1</w:t>
          </w:r>
        </w:p>
      </w:tc>
      <w:tc>
        <w:tcPr>
          <w:tcW w:w="3969" w:type="dxa"/>
        </w:tcPr>
        <w:p w14:paraId="2300BD8F" w14:textId="76FEDB3E" w:rsidR="00802D77" w:rsidRPr="00701A02" w:rsidRDefault="0021547E" w:rsidP="001B5B5A">
          <w:pPr>
            <w:rPr>
              <w:rFonts w:ascii="Verdana" w:hAnsi="Verdana" w:cs="Times New Roman"/>
              <w:sz w:val="21"/>
              <w:szCs w:val="21"/>
              <w:lang w:val="ru-RU"/>
            </w:rPr>
          </w:pPr>
          <w:r w:rsidRPr="00112859">
            <w:rPr>
              <w:rFonts w:ascii="Verdana" w:hAnsi="Verdana" w:cs="Times New Roman"/>
              <w:noProof/>
              <w:sz w:val="21"/>
              <w:szCs w:val="21"/>
              <w:lang w:val="ru-RU" w:eastAsia="ru-RU"/>
            </w:rPr>
            <w:drawing>
              <wp:anchor distT="0" distB="0" distL="114300" distR="114300" simplePos="0" relativeHeight="251662336" behindDoc="1" locked="0" layoutInCell="1" allowOverlap="1" wp14:anchorId="28E182CD" wp14:editId="6C05AADD">
                <wp:simplePos x="0" y="0"/>
                <wp:positionH relativeFrom="column">
                  <wp:posOffset>1760269</wp:posOffset>
                </wp:positionH>
                <wp:positionV relativeFrom="paragraph">
                  <wp:posOffset>-50751</wp:posOffset>
                </wp:positionV>
                <wp:extent cx="659229" cy="535724"/>
                <wp:effectExtent l="0" t="0" r="1270" b="0"/>
                <wp:wrapNone/>
                <wp:docPr id="18" name="Picture 6" descr="Ресурс%2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Ресурс%20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229" cy="535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2D77" w:rsidRPr="00701A02">
            <w:rPr>
              <w:rFonts w:ascii="Verdana" w:hAnsi="Verdana" w:cs="Times New Roman"/>
              <w:sz w:val="21"/>
              <w:szCs w:val="21"/>
              <w:lang w:val="ru-RU"/>
            </w:rPr>
            <w:t>телефон: +7 (495) 649 2000</w:t>
          </w:r>
          <w:r w:rsidR="00802D77" w:rsidRPr="00701A02">
            <w:rPr>
              <w:rFonts w:ascii="Verdana" w:eastAsia="MingLiU" w:hAnsi="Verdana" w:cs="MingLiU"/>
              <w:sz w:val="21"/>
              <w:szCs w:val="21"/>
              <w:lang w:val="ru-RU"/>
            </w:rPr>
            <w:br/>
          </w:r>
          <w:r w:rsidR="00260875">
            <w:rPr>
              <w:rFonts w:ascii="Verdana" w:hAnsi="Verdana" w:cs="Times New Roman"/>
              <w:sz w:val="21"/>
              <w:szCs w:val="21"/>
              <w:lang w:val="en-US"/>
            </w:rPr>
            <w:t>home</w:t>
          </w:r>
          <w:r w:rsidR="00802D77" w:rsidRPr="00701A02">
            <w:rPr>
              <w:rFonts w:ascii="Verdana" w:hAnsi="Verdana" w:cs="Times New Roman"/>
              <w:sz w:val="21"/>
              <w:szCs w:val="21"/>
              <w:lang w:val="ru-RU"/>
            </w:rPr>
            <w:t>@</w:t>
          </w:r>
          <w:r w:rsidR="00802D77" w:rsidRPr="00112859">
            <w:rPr>
              <w:rFonts w:ascii="Verdana" w:hAnsi="Verdana" w:cs="Times New Roman"/>
              <w:sz w:val="21"/>
              <w:szCs w:val="21"/>
            </w:rPr>
            <w:t>tel</w:t>
          </w:r>
          <w:r w:rsidR="00802D77" w:rsidRPr="00701A02">
            <w:rPr>
              <w:rFonts w:ascii="Verdana" w:hAnsi="Verdana" w:cs="Times New Roman"/>
              <w:sz w:val="21"/>
              <w:szCs w:val="21"/>
              <w:lang w:val="ru-RU"/>
            </w:rPr>
            <w:t>.</w:t>
          </w:r>
          <w:r w:rsidR="00802D77" w:rsidRPr="00112859">
            <w:rPr>
              <w:rFonts w:ascii="Verdana" w:hAnsi="Verdana" w:cs="Times New Roman"/>
              <w:sz w:val="21"/>
              <w:szCs w:val="21"/>
            </w:rPr>
            <w:t>ru</w:t>
          </w:r>
        </w:p>
      </w:tc>
      <w:tc>
        <w:tcPr>
          <w:tcW w:w="1057" w:type="dxa"/>
          <w:vAlign w:val="bottom"/>
        </w:tcPr>
        <w:p w14:paraId="6E74EE2A" w14:textId="0E6671EF" w:rsidR="00802D77" w:rsidRPr="00112859" w:rsidRDefault="00802D77" w:rsidP="00F87036">
          <w:pPr>
            <w:jc w:val="right"/>
            <w:rPr>
              <w:rFonts w:ascii="Verdana" w:hAnsi="Verdana" w:cs="Times New Roman"/>
              <w:color w:val="A9D918"/>
              <w:sz w:val="28"/>
              <w:szCs w:val="28"/>
              <w:lang w:val="ru-RU"/>
            </w:rPr>
          </w:pPr>
          <w:r w:rsidRPr="00112859">
            <w:rPr>
              <w:rFonts w:ascii="Verdana" w:hAnsi="Verdana" w:cs="Times New Roman"/>
              <w:color w:val="000000" w:themeColor="text1"/>
              <w:sz w:val="28"/>
              <w:szCs w:val="28"/>
              <w:lang w:val="ru-RU"/>
            </w:rPr>
            <w:t>tel.ru</w:t>
          </w:r>
        </w:p>
      </w:tc>
    </w:tr>
  </w:tbl>
  <w:p w14:paraId="0BD0849A" w14:textId="73FAC56B" w:rsidR="005773C4" w:rsidRPr="00701A02" w:rsidRDefault="005773C4">
    <w:pPr>
      <w:rPr>
        <w:rFonts w:ascii="Verdana" w:hAnsi="Verdana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4"/>
      <w:tblpPr w:leftFromText="180" w:rightFromText="180" w:vertAnchor="text" w:horzAnchor="page" w:tblpX="1000" w:tblpY="921"/>
      <w:tblW w:w="9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9"/>
      <w:gridCol w:w="3260"/>
      <w:gridCol w:w="709"/>
      <w:gridCol w:w="850"/>
    </w:tblGrid>
    <w:tr w:rsidR="00A0092C" w:rsidRPr="00A0092C" w14:paraId="5526FC89" w14:textId="77777777" w:rsidTr="00A0092C">
      <w:trPr>
        <w:trHeight w:val="113"/>
      </w:trPr>
      <w:tc>
        <w:tcPr>
          <w:tcW w:w="4959" w:type="dxa"/>
        </w:tcPr>
        <w:p w14:paraId="0E355765" w14:textId="77777777" w:rsidR="00A0092C" w:rsidRPr="00802D77" w:rsidRDefault="00A0092C" w:rsidP="00A0092C">
          <w:pPr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</w:pPr>
          <w:r w:rsidRPr="00802D77"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  <w:t xml:space="preserve">Россия, 115280, Москва, </w:t>
          </w:r>
          <w:r w:rsidRPr="00802D77"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  <w:br/>
            <w:t>ул. Ленинская Слобода д. 26, стр. 5, офис 5104</w:t>
          </w:r>
        </w:p>
      </w:tc>
      <w:tc>
        <w:tcPr>
          <w:tcW w:w="3260" w:type="dxa"/>
        </w:tcPr>
        <w:p w14:paraId="2F66840D" w14:textId="77777777" w:rsidR="00A0092C" w:rsidRPr="00A0092C" w:rsidRDefault="00A0092C" w:rsidP="00A0092C">
          <w:pPr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</w:pPr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телефон: +7 (495) 649 2000</w:t>
          </w:r>
          <w:r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br/>
          </w:r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info@tktel.ru</w:t>
          </w:r>
        </w:p>
      </w:tc>
      <w:tc>
        <w:tcPr>
          <w:tcW w:w="709" w:type="dxa"/>
          <w:vAlign w:val="bottom"/>
        </w:tcPr>
        <w:p w14:paraId="0AE4AFB5" w14:textId="77777777" w:rsidR="00A0092C" w:rsidRPr="00A0092C" w:rsidRDefault="00A0092C" w:rsidP="00A0092C">
          <w:pPr>
            <w:rPr>
              <w:lang w:val="ru-RU"/>
            </w:rPr>
          </w:pPr>
        </w:p>
      </w:tc>
      <w:tc>
        <w:tcPr>
          <w:tcW w:w="850" w:type="dxa"/>
          <w:vAlign w:val="bottom"/>
        </w:tcPr>
        <w:p w14:paraId="02356316" w14:textId="77777777" w:rsidR="00A0092C" w:rsidRPr="00A0092C" w:rsidRDefault="00A0092C" w:rsidP="00A0092C">
          <w:pPr>
            <w:rPr>
              <w:lang w:val="ru-RU"/>
            </w:rPr>
          </w:pPr>
        </w:p>
      </w:tc>
    </w:tr>
  </w:tbl>
  <w:p w14:paraId="7617F9A0" w14:textId="77777777" w:rsidR="00A0092C" w:rsidRPr="00A0092C" w:rsidRDefault="00A0092C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48633" w14:textId="77777777" w:rsidR="00DD2F56" w:rsidRDefault="00DD2F56" w:rsidP="00AA1D48">
      <w:pPr>
        <w:spacing w:after="0"/>
      </w:pPr>
      <w:r>
        <w:separator/>
      </w:r>
    </w:p>
  </w:footnote>
  <w:footnote w:type="continuationSeparator" w:id="0">
    <w:p w14:paraId="1EFAB527" w14:textId="77777777" w:rsidR="00DD2F56" w:rsidRDefault="00DD2F56" w:rsidP="00AA1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6245" w14:textId="77777777" w:rsidR="00110F70" w:rsidRDefault="00110F7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8E00" w14:textId="06D54B5B" w:rsidR="00AA1D48" w:rsidRPr="00FD7421" w:rsidRDefault="00BB1DF2" w:rsidP="00C36C55">
    <w:pPr>
      <w:pStyle w:val="af6"/>
      <w:rPr>
        <w:rFonts w:ascii="Montserrat" w:hAnsi="Montserrat" w:cs="Times New Roman"/>
        <w:i w:val="0"/>
        <w:sz w:val="21"/>
        <w:szCs w:val="21"/>
        <w:lang w:eastAsia="ru-RU"/>
      </w:rPr>
    </w:pPr>
    <w:r w:rsidRPr="00FD7421">
      <w:rPr>
        <w:rFonts w:ascii="Montserrat" w:hAnsi="Montserrat" w:cs="Times New Roman"/>
        <w:i w:val="0"/>
        <w:noProof/>
        <w:sz w:val="21"/>
        <w:szCs w:val="21"/>
        <w:lang w:eastAsia="ru-RU"/>
      </w:rPr>
      <w:drawing>
        <wp:anchor distT="0" distB="0" distL="114300" distR="114300" simplePos="0" relativeHeight="251660288" behindDoc="0" locked="0" layoutInCell="1" allowOverlap="1" wp14:anchorId="2814A010" wp14:editId="144632B8">
          <wp:simplePos x="0" y="0"/>
          <wp:positionH relativeFrom="column">
            <wp:posOffset>5355590</wp:posOffset>
          </wp:positionH>
          <wp:positionV relativeFrom="page">
            <wp:posOffset>334191</wp:posOffset>
          </wp:positionV>
          <wp:extent cx="696595" cy="696595"/>
          <wp:effectExtent l="0" t="0" r="0" b="0"/>
          <wp:wrapNone/>
          <wp:docPr id="17" name="Picture 2" descr="/Volumes/CreativePeopleDisk2/Branding/Личные/Аня_Николаевна/ТКТЕЛ/Носители/Logo_TK_Tel_14x14mm-7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reativePeopleDisk2/Branding/Личные/Аня_Николаевна/ТКТЕЛ/Носители/Logo_TK_Tel_14x14mm-7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7CDA" w14:textId="77777777" w:rsidR="00CD5790" w:rsidRDefault="00CD5790">
    <w:r w:rsidRPr="00CD5790">
      <w:t>Только для физических лиц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2pt;height:13.2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9274D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5E43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650E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09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321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D84A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456C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620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00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446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60F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112E51"/>
    <w:multiLevelType w:val="hybridMultilevel"/>
    <w:tmpl w:val="0B843A5A"/>
    <w:lvl w:ilvl="0" w:tplc="EF6A7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64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E4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8C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CC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C2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4B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24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5D22037"/>
    <w:multiLevelType w:val="hybridMultilevel"/>
    <w:tmpl w:val="11043352"/>
    <w:lvl w:ilvl="0" w:tplc="5C3A8A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CC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580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2B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6CF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0D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7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67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4E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6A00EF1"/>
    <w:multiLevelType w:val="hybridMultilevel"/>
    <w:tmpl w:val="94EC8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30464"/>
    <w:multiLevelType w:val="hybridMultilevel"/>
    <w:tmpl w:val="F23A5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509DE"/>
    <w:multiLevelType w:val="hybridMultilevel"/>
    <w:tmpl w:val="389AC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57699">
    <w:abstractNumId w:val="15"/>
  </w:num>
  <w:num w:numId="2" w16cid:durableId="444009474">
    <w:abstractNumId w:val="13"/>
  </w:num>
  <w:num w:numId="3" w16cid:durableId="860896971">
    <w:abstractNumId w:val="14"/>
  </w:num>
  <w:num w:numId="4" w16cid:durableId="1949920424">
    <w:abstractNumId w:val="0"/>
  </w:num>
  <w:num w:numId="5" w16cid:durableId="300044089">
    <w:abstractNumId w:val="1"/>
  </w:num>
  <w:num w:numId="6" w16cid:durableId="1299336591">
    <w:abstractNumId w:val="2"/>
  </w:num>
  <w:num w:numId="7" w16cid:durableId="1842037035">
    <w:abstractNumId w:val="3"/>
  </w:num>
  <w:num w:numId="8" w16cid:durableId="1254166986">
    <w:abstractNumId w:val="4"/>
  </w:num>
  <w:num w:numId="9" w16cid:durableId="1353385738">
    <w:abstractNumId w:val="9"/>
  </w:num>
  <w:num w:numId="10" w16cid:durableId="1984656558">
    <w:abstractNumId w:val="5"/>
  </w:num>
  <w:num w:numId="11" w16cid:durableId="423652620">
    <w:abstractNumId w:val="6"/>
  </w:num>
  <w:num w:numId="12" w16cid:durableId="1064186401">
    <w:abstractNumId w:val="7"/>
  </w:num>
  <w:num w:numId="13" w16cid:durableId="317390980">
    <w:abstractNumId w:val="8"/>
  </w:num>
  <w:num w:numId="14" w16cid:durableId="42994263">
    <w:abstractNumId w:val="10"/>
  </w:num>
  <w:num w:numId="15" w16cid:durableId="587425061">
    <w:abstractNumId w:val="12"/>
  </w:num>
  <w:num w:numId="16" w16cid:durableId="1913737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E3"/>
    <w:rsid w:val="00015FAF"/>
    <w:rsid w:val="00023046"/>
    <w:rsid w:val="00032631"/>
    <w:rsid w:val="000708A3"/>
    <w:rsid w:val="000A5EF0"/>
    <w:rsid w:val="000C7B7B"/>
    <w:rsid w:val="000D3C0E"/>
    <w:rsid w:val="000F3441"/>
    <w:rsid w:val="000F6397"/>
    <w:rsid w:val="00110F70"/>
    <w:rsid w:val="00112859"/>
    <w:rsid w:val="00130291"/>
    <w:rsid w:val="0014059E"/>
    <w:rsid w:val="00165893"/>
    <w:rsid w:val="00166FB3"/>
    <w:rsid w:val="0017142D"/>
    <w:rsid w:val="00183CD9"/>
    <w:rsid w:val="001A16F7"/>
    <w:rsid w:val="001A5662"/>
    <w:rsid w:val="001A662C"/>
    <w:rsid w:val="001A69A8"/>
    <w:rsid w:val="001B5B5A"/>
    <w:rsid w:val="001B76FD"/>
    <w:rsid w:val="0021547E"/>
    <w:rsid w:val="00224477"/>
    <w:rsid w:val="00260875"/>
    <w:rsid w:val="00271A5C"/>
    <w:rsid w:val="002B09B7"/>
    <w:rsid w:val="002B5798"/>
    <w:rsid w:val="002B76EB"/>
    <w:rsid w:val="002C399D"/>
    <w:rsid w:val="002D7A63"/>
    <w:rsid w:val="00315891"/>
    <w:rsid w:val="00341D61"/>
    <w:rsid w:val="00347667"/>
    <w:rsid w:val="003A6097"/>
    <w:rsid w:val="0043552D"/>
    <w:rsid w:val="00450E01"/>
    <w:rsid w:val="004973CC"/>
    <w:rsid w:val="004E4DE4"/>
    <w:rsid w:val="00503882"/>
    <w:rsid w:val="00515A1C"/>
    <w:rsid w:val="00517328"/>
    <w:rsid w:val="00574D88"/>
    <w:rsid w:val="005773C4"/>
    <w:rsid w:val="00591DF6"/>
    <w:rsid w:val="005E4AEF"/>
    <w:rsid w:val="00625490"/>
    <w:rsid w:val="006630F0"/>
    <w:rsid w:val="006B6A7C"/>
    <w:rsid w:val="006D7631"/>
    <w:rsid w:val="006E7D6C"/>
    <w:rsid w:val="006F2F01"/>
    <w:rsid w:val="006F6DA6"/>
    <w:rsid w:val="00701A02"/>
    <w:rsid w:val="00713269"/>
    <w:rsid w:val="0071435E"/>
    <w:rsid w:val="007148B5"/>
    <w:rsid w:val="00741B8B"/>
    <w:rsid w:val="0074520F"/>
    <w:rsid w:val="00777359"/>
    <w:rsid w:val="007867B8"/>
    <w:rsid w:val="007D3950"/>
    <w:rsid w:val="00802D77"/>
    <w:rsid w:val="0089162B"/>
    <w:rsid w:val="008D0A73"/>
    <w:rsid w:val="008F3640"/>
    <w:rsid w:val="009370F6"/>
    <w:rsid w:val="0093710F"/>
    <w:rsid w:val="009B24E4"/>
    <w:rsid w:val="009D7B54"/>
    <w:rsid w:val="009F0489"/>
    <w:rsid w:val="009F4081"/>
    <w:rsid w:val="00A0092C"/>
    <w:rsid w:val="00A033D5"/>
    <w:rsid w:val="00A120D3"/>
    <w:rsid w:val="00A662EB"/>
    <w:rsid w:val="00A66FE0"/>
    <w:rsid w:val="00A915AD"/>
    <w:rsid w:val="00AA1D48"/>
    <w:rsid w:val="00AA2126"/>
    <w:rsid w:val="00AB7BF4"/>
    <w:rsid w:val="00B027E7"/>
    <w:rsid w:val="00B148AB"/>
    <w:rsid w:val="00B16153"/>
    <w:rsid w:val="00B56742"/>
    <w:rsid w:val="00B607A3"/>
    <w:rsid w:val="00B67112"/>
    <w:rsid w:val="00BB1DF2"/>
    <w:rsid w:val="00BD67FE"/>
    <w:rsid w:val="00C13D72"/>
    <w:rsid w:val="00C22713"/>
    <w:rsid w:val="00C36C55"/>
    <w:rsid w:val="00C42345"/>
    <w:rsid w:val="00C5783B"/>
    <w:rsid w:val="00C62B00"/>
    <w:rsid w:val="00C716D2"/>
    <w:rsid w:val="00C831A1"/>
    <w:rsid w:val="00C950FF"/>
    <w:rsid w:val="00CA13E3"/>
    <w:rsid w:val="00CA27C4"/>
    <w:rsid w:val="00CD0FBA"/>
    <w:rsid w:val="00CD5790"/>
    <w:rsid w:val="00D8344B"/>
    <w:rsid w:val="00D85A83"/>
    <w:rsid w:val="00DD17FB"/>
    <w:rsid w:val="00DD2F56"/>
    <w:rsid w:val="00E05687"/>
    <w:rsid w:val="00E209D0"/>
    <w:rsid w:val="00E421AB"/>
    <w:rsid w:val="00E47A62"/>
    <w:rsid w:val="00E621F9"/>
    <w:rsid w:val="00E81E75"/>
    <w:rsid w:val="00E84DEF"/>
    <w:rsid w:val="00EA7FFA"/>
    <w:rsid w:val="00ED1357"/>
    <w:rsid w:val="00F4375C"/>
    <w:rsid w:val="00F67A8D"/>
    <w:rsid w:val="00F75D7C"/>
    <w:rsid w:val="00F76BAA"/>
    <w:rsid w:val="00F87036"/>
    <w:rsid w:val="00F963E8"/>
    <w:rsid w:val="00FC2E22"/>
    <w:rsid w:val="00FC519C"/>
    <w:rsid w:val="00FD7421"/>
    <w:rsid w:val="00FE35CF"/>
    <w:rsid w:val="00FE54C6"/>
    <w:rsid w:val="00FF345B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DAE7"/>
  <w14:defaultImageDpi w14:val="32767"/>
  <w15:docId w15:val="{2086F58D-2CD6-4505-B60B-A092FF5B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43552D"/>
    <w:pPr>
      <w:spacing w:after="700"/>
    </w:pPr>
    <w:rPr>
      <w:rFonts w:ascii="Montserrat Light" w:hAnsi="Montserrat Light"/>
      <w:sz w:val="20"/>
    </w:rPr>
  </w:style>
  <w:style w:type="paragraph" w:styleId="1">
    <w:name w:val="heading 1"/>
    <w:aliases w:val="Title"/>
    <w:next w:val="a"/>
    <w:link w:val="10"/>
    <w:uiPriority w:val="9"/>
    <w:qFormat/>
    <w:rsid w:val="006F2F01"/>
    <w:pPr>
      <w:keepNext/>
      <w:keepLines/>
      <w:spacing w:before="240" w:after="360"/>
      <w:outlineLvl w:val="0"/>
    </w:pPr>
    <w:rPr>
      <w:rFonts w:ascii="Montserrat Medium" w:eastAsiaTheme="majorEastAsia" w:hAnsi="Montserrat Medium" w:cstheme="majorBidi"/>
      <w:color w:val="000000" w:themeColor="text1"/>
      <w:szCs w:val="32"/>
    </w:rPr>
  </w:style>
  <w:style w:type="paragraph" w:styleId="2">
    <w:name w:val="heading 2"/>
    <w:aliases w:val="Надзаголовок"/>
    <w:basedOn w:val="a"/>
    <w:next w:val="a"/>
    <w:link w:val="20"/>
    <w:uiPriority w:val="9"/>
    <w:unhideWhenUsed/>
    <w:qFormat/>
    <w:rsid w:val="00AA1D4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16"/>
      <w:szCs w:val="26"/>
    </w:rPr>
  </w:style>
  <w:style w:type="paragraph" w:styleId="3">
    <w:name w:val="heading 3"/>
    <w:aliases w:val="Заголовок таблицы"/>
    <w:basedOn w:val="a"/>
    <w:next w:val="a"/>
    <w:link w:val="30"/>
    <w:uiPriority w:val="9"/>
    <w:unhideWhenUsed/>
    <w:qFormat/>
    <w:rsid w:val="00AA1D48"/>
    <w:pPr>
      <w:keepNext/>
      <w:keepLines/>
      <w:spacing w:before="40"/>
      <w:jc w:val="center"/>
      <w:outlineLvl w:val="2"/>
    </w:pPr>
    <w:rPr>
      <w:rFonts w:eastAsiaTheme="majorEastAsia" w:cstheme="majorBidi"/>
      <w:color w:val="FFFFFF" w:themeColor="background1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 от кого"/>
    <w:basedOn w:val="2"/>
    <w:qFormat/>
    <w:rsid w:val="00515A1C"/>
    <w:pPr>
      <w:spacing w:before="240" w:after="240"/>
      <w:contextualSpacing/>
    </w:pPr>
    <w:rPr>
      <w:lang w:val="ru-RU"/>
    </w:rPr>
  </w:style>
  <w:style w:type="character" w:customStyle="1" w:styleId="10">
    <w:name w:val="Заголовок 1 Знак"/>
    <w:aliases w:val="Title Знак"/>
    <w:basedOn w:val="a0"/>
    <w:link w:val="1"/>
    <w:uiPriority w:val="9"/>
    <w:rsid w:val="006F2F01"/>
    <w:rPr>
      <w:rFonts w:ascii="Montserrat Medium" w:eastAsiaTheme="majorEastAsia" w:hAnsi="Montserrat Medium" w:cstheme="majorBidi"/>
      <w:color w:val="000000" w:themeColor="text1"/>
      <w:szCs w:val="32"/>
    </w:rPr>
  </w:style>
  <w:style w:type="character" w:customStyle="1" w:styleId="20">
    <w:name w:val="Заголовок 2 Знак"/>
    <w:aliases w:val="Надзаголовок Знак"/>
    <w:basedOn w:val="a0"/>
    <w:link w:val="2"/>
    <w:uiPriority w:val="9"/>
    <w:rsid w:val="00AA1D48"/>
    <w:rPr>
      <w:rFonts w:ascii="Montserrat Light" w:eastAsiaTheme="majorEastAsia" w:hAnsi="Montserrat Light" w:cstheme="majorBidi"/>
      <w:color w:val="000000" w:themeColor="text1"/>
      <w:sz w:val="16"/>
      <w:szCs w:val="26"/>
    </w:rPr>
  </w:style>
  <w:style w:type="table" w:styleId="a4">
    <w:name w:val="Table Grid"/>
    <w:basedOn w:val="a1"/>
    <w:uiPriority w:val="39"/>
    <w:rsid w:val="00AA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Заголовок таблицы Знак"/>
    <w:basedOn w:val="a0"/>
    <w:link w:val="3"/>
    <w:uiPriority w:val="9"/>
    <w:rsid w:val="00AA1D48"/>
    <w:rPr>
      <w:rFonts w:ascii="Montserrat Light" w:eastAsiaTheme="majorEastAsia" w:hAnsi="Montserrat Light" w:cstheme="majorBidi"/>
      <w:color w:val="FFFFFF" w:themeColor="background1"/>
      <w:sz w:val="16"/>
    </w:rPr>
  </w:style>
  <w:style w:type="paragraph" w:customStyle="1" w:styleId="a5">
    <w:name w:val="Текст таблицы"/>
    <w:basedOn w:val="a"/>
    <w:qFormat/>
    <w:rsid w:val="009F4081"/>
    <w:pPr>
      <w:jc w:val="center"/>
    </w:pPr>
    <w:rPr>
      <w:rFonts w:ascii="Montserrat Medium" w:hAnsi="Montserrat Medium"/>
      <w:sz w:val="22"/>
      <w:lang w:val="en-US"/>
    </w:rPr>
  </w:style>
  <w:style w:type="paragraph" w:customStyle="1" w:styleId="a6">
    <w:name w:val="Подзаголовок второго уровня"/>
    <w:basedOn w:val="a"/>
    <w:qFormat/>
    <w:rsid w:val="00C831A1"/>
    <w:pPr>
      <w:spacing w:after="240"/>
    </w:pPr>
    <w:rPr>
      <w:rFonts w:ascii="Montserrat Medium" w:hAnsi="Montserrat Medium"/>
      <w:lang w:val="en-US"/>
    </w:rPr>
  </w:style>
  <w:style w:type="character" w:styleId="a7">
    <w:name w:val="Subtle Emphasis"/>
    <w:basedOn w:val="a0"/>
    <w:uiPriority w:val="19"/>
    <w:qFormat/>
    <w:rsid w:val="00A0092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0092C"/>
    <w:rPr>
      <w:i/>
      <w:iCs/>
    </w:rPr>
  </w:style>
  <w:style w:type="character" w:styleId="a9">
    <w:name w:val="Strong"/>
    <w:basedOn w:val="a0"/>
    <w:uiPriority w:val="22"/>
    <w:qFormat/>
    <w:rsid w:val="00A0092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009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92C"/>
    <w:rPr>
      <w:rFonts w:ascii="Montserrat Light" w:hAnsi="Montserrat Light"/>
      <w:i/>
      <w:iCs/>
      <w:color w:val="404040" w:themeColor="text1" w:themeTint="BF"/>
      <w:sz w:val="18"/>
    </w:rPr>
  </w:style>
  <w:style w:type="paragraph" w:styleId="aa">
    <w:name w:val="Intense Quote"/>
    <w:basedOn w:val="a"/>
    <w:next w:val="a"/>
    <w:link w:val="ab"/>
    <w:uiPriority w:val="30"/>
    <w:qFormat/>
    <w:rsid w:val="00A009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A0092C"/>
    <w:rPr>
      <w:rFonts w:ascii="Montserrat Light" w:hAnsi="Montserrat Light"/>
      <w:i/>
      <w:iCs/>
      <w:color w:val="4472C4" w:themeColor="accent1"/>
      <w:sz w:val="18"/>
    </w:rPr>
  </w:style>
  <w:style w:type="character" w:styleId="ac">
    <w:name w:val="Subtle Reference"/>
    <w:basedOn w:val="a0"/>
    <w:uiPriority w:val="31"/>
    <w:qFormat/>
    <w:rsid w:val="00A0092C"/>
    <w:rPr>
      <w:smallCaps/>
      <w:color w:val="5A5A5A" w:themeColor="text1" w:themeTint="A5"/>
    </w:rPr>
  </w:style>
  <w:style w:type="character" w:styleId="ad">
    <w:name w:val="Intense Reference"/>
    <w:basedOn w:val="a0"/>
    <w:uiPriority w:val="32"/>
    <w:qFormat/>
    <w:rsid w:val="00A0092C"/>
    <w:rPr>
      <w:b/>
      <w:bCs/>
      <w:smallCaps/>
      <w:color w:val="4472C4" w:themeColor="accent1"/>
      <w:spacing w:val="5"/>
    </w:rPr>
  </w:style>
  <w:style w:type="character" w:styleId="ae">
    <w:name w:val="Intense Emphasis"/>
    <w:basedOn w:val="a0"/>
    <w:uiPriority w:val="21"/>
    <w:qFormat/>
    <w:rsid w:val="00A0092C"/>
    <w:rPr>
      <w:i/>
      <w:iCs/>
      <w:color w:val="4472C4" w:themeColor="accent1"/>
    </w:rPr>
  </w:style>
  <w:style w:type="character" w:styleId="af">
    <w:name w:val="page number"/>
    <w:basedOn w:val="a0"/>
    <w:uiPriority w:val="99"/>
    <w:semiHidden/>
    <w:unhideWhenUsed/>
    <w:rsid w:val="00802D77"/>
  </w:style>
  <w:style w:type="paragraph" w:customStyle="1" w:styleId="af0">
    <w:name w:val="Таблица"/>
    <w:basedOn w:val="a"/>
    <w:qFormat/>
    <w:rsid w:val="00E209D0"/>
    <w:pPr>
      <w:spacing w:after="0"/>
      <w:jc w:val="center"/>
    </w:pPr>
  </w:style>
  <w:style w:type="paragraph" w:customStyle="1" w:styleId="af1">
    <w:name w:val="Название столбца в таблице"/>
    <w:basedOn w:val="a"/>
    <w:qFormat/>
    <w:rsid w:val="00E209D0"/>
    <w:pPr>
      <w:spacing w:after="0"/>
      <w:jc w:val="center"/>
    </w:pPr>
    <w:rPr>
      <w:color w:val="FFFFFF" w:themeColor="background1"/>
    </w:rPr>
  </w:style>
  <w:style w:type="character" w:styleId="af2">
    <w:name w:val="Hyperlink"/>
    <w:basedOn w:val="a0"/>
    <w:uiPriority w:val="99"/>
    <w:unhideWhenUsed/>
    <w:rsid w:val="00BB1DF2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FF4A9E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015FAF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015FAF"/>
    <w:rPr>
      <w:rFonts w:ascii="Montserrat Light" w:hAnsi="Montserrat Light"/>
      <w:sz w:val="18"/>
    </w:rPr>
  </w:style>
  <w:style w:type="paragraph" w:customStyle="1" w:styleId="af6">
    <w:name w:val="Должность и дата"/>
    <w:basedOn w:val="af0"/>
    <w:qFormat/>
    <w:rsid w:val="002B09B7"/>
    <w:pPr>
      <w:jc w:val="left"/>
    </w:pPr>
    <w:rPr>
      <w:i/>
      <w:sz w:val="16"/>
      <w:szCs w:val="16"/>
      <w:lang w:val="ru-RU"/>
    </w:rPr>
  </w:style>
  <w:style w:type="paragraph" w:customStyle="1" w:styleId="af7">
    <w:name w:val="ФИО"/>
    <w:basedOn w:val="af0"/>
    <w:qFormat/>
    <w:rsid w:val="002B09B7"/>
    <w:pPr>
      <w:jc w:val="left"/>
    </w:pPr>
    <w:rPr>
      <w:rFonts w:ascii="Montserrat Medium" w:hAnsi="Montserrat Medium"/>
      <w:sz w:val="16"/>
    </w:rPr>
  </w:style>
  <w:style w:type="paragraph" w:styleId="af8">
    <w:name w:val="Balloon Text"/>
    <w:basedOn w:val="a"/>
    <w:link w:val="af9"/>
    <w:uiPriority w:val="99"/>
    <w:semiHidden/>
    <w:unhideWhenUsed/>
    <w:rsid w:val="00C950FF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950F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ED135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">
    <w:name w:val="Основной текст (2) + Полужирный"/>
    <w:rsid w:val="00ED1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ED1357"/>
    <w:pPr>
      <w:widowControl w:val="0"/>
      <w:shd w:val="clear" w:color="auto" w:fill="FFFFFF"/>
      <w:spacing w:after="0" w:line="158" w:lineRule="exact"/>
      <w:ind w:hanging="380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7AC063A-182B-486F-AC53-96835744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Волоконно-оптический кабель состоит из следующих элементов: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Калюжный</dc:creator>
  <cp:lastModifiedBy>пк</cp:lastModifiedBy>
  <cp:revision>5</cp:revision>
  <cp:lastPrinted>2019-07-18T14:55:00Z</cp:lastPrinted>
  <dcterms:created xsi:type="dcterms:W3CDTF">2025-08-15T09:49:00Z</dcterms:created>
  <dcterms:modified xsi:type="dcterms:W3CDTF">2025-08-15T10:02:00Z</dcterms:modified>
</cp:coreProperties>
</file>